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8BF" w:rsidRPr="00522729" w:rsidRDefault="005778BF" w:rsidP="005778B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22729">
        <w:rPr>
          <w:rFonts w:ascii="Times New Roman" w:hAnsi="Times New Roman" w:cs="Times New Roman"/>
          <w:b/>
          <w:sz w:val="28"/>
          <w:szCs w:val="28"/>
        </w:rPr>
        <w:t>Текст № 3 (Тема 5.3.</w:t>
      </w:r>
      <w:proofErr w:type="gramEnd"/>
      <w:r w:rsidRPr="005227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522729">
        <w:rPr>
          <w:rFonts w:ascii="Times New Roman" w:hAnsi="Times New Roman" w:cs="Times New Roman"/>
          <w:b/>
          <w:sz w:val="28"/>
          <w:szCs w:val="28"/>
        </w:rPr>
        <w:t>«Имя числительное как часть речи»)</w:t>
      </w:r>
      <w:proofErr w:type="gramEnd"/>
    </w:p>
    <w:p w:rsidR="005778BF" w:rsidRPr="005778BF" w:rsidRDefault="005778BF" w:rsidP="005778B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778BF">
        <w:rPr>
          <w:rFonts w:ascii="Times New Roman" w:hAnsi="Times New Roman" w:cs="Times New Roman"/>
          <w:sz w:val="28"/>
          <w:szCs w:val="28"/>
        </w:rPr>
        <w:t>Задание</w:t>
      </w:r>
    </w:p>
    <w:p w:rsidR="005778BF" w:rsidRDefault="005778BF" w:rsidP="005778B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778BF">
        <w:rPr>
          <w:rFonts w:ascii="Times New Roman" w:hAnsi="Times New Roman" w:cs="Times New Roman"/>
          <w:sz w:val="28"/>
          <w:szCs w:val="28"/>
        </w:rPr>
        <w:t>Спиши</w:t>
      </w:r>
      <w:r>
        <w:rPr>
          <w:rFonts w:ascii="Times New Roman" w:hAnsi="Times New Roman" w:cs="Times New Roman"/>
          <w:sz w:val="28"/>
          <w:szCs w:val="28"/>
        </w:rPr>
        <w:t>те текст, заменяя числа словами</w:t>
      </w:r>
    </w:p>
    <w:p w:rsidR="000176F5" w:rsidRPr="005778BF" w:rsidRDefault="000176F5" w:rsidP="005778B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778BF" w:rsidRPr="005778BF" w:rsidRDefault="005778BF" w:rsidP="005778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78BF">
        <w:rPr>
          <w:rFonts w:ascii="Times New Roman" w:hAnsi="Times New Roman" w:cs="Times New Roman"/>
          <w:b/>
          <w:sz w:val="28"/>
          <w:szCs w:val="28"/>
        </w:rPr>
        <w:t xml:space="preserve">                       Из истории развития электроэнергетики в России </w:t>
      </w:r>
    </w:p>
    <w:p w:rsidR="005778BF" w:rsidRPr="005778BF" w:rsidRDefault="005778BF" w:rsidP="005778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8BF">
        <w:rPr>
          <w:rFonts w:ascii="Times New Roman" w:hAnsi="Times New Roman" w:cs="Times New Roman"/>
          <w:sz w:val="28"/>
          <w:szCs w:val="28"/>
        </w:rPr>
        <w:t>Раз</w:t>
      </w:r>
      <w:r>
        <w:rPr>
          <w:rFonts w:ascii="Times New Roman" w:hAnsi="Times New Roman" w:cs="Times New Roman"/>
          <w:sz w:val="28"/>
          <w:szCs w:val="28"/>
        </w:rPr>
        <w:t xml:space="preserve">витие электроэнергетики России связано с планом  ГОЭЛРО (1920г.) </w:t>
      </w:r>
      <w:r w:rsidRPr="005778BF">
        <w:rPr>
          <w:rFonts w:ascii="Times New Roman" w:hAnsi="Times New Roman" w:cs="Times New Roman"/>
          <w:sz w:val="28"/>
          <w:szCs w:val="28"/>
        </w:rPr>
        <w:t>сроком  на  15  лет,  который  предусматривал  строительство  10  ГЭС  общей  м</w:t>
      </w:r>
      <w:r>
        <w:rPr>
          <w:rFonts w:ascii="Times New Roman" w:hAnsi="Times New Roman" w:cs="Times New Roman"/>
          <w:sz w:val="28"/>
          <w:szCs w:val="28"/>
        </w:rPr>
        <w:t xml:space="preserve">ощностью  640  тыс. кВт.  План был выполнен с </w:t>
      </w:r>
      <w:r w:rsidRPr="005778BF">
        <w:rPr>
          <w:rFonts w:ascii="Times New Roman" w:hAnsi="Times New Roman" w:cs="Times New Roman"/>
          <w:sz w:val="28"/>
          <w:szCs w:val="28"/>
        </w:rPr>
        <w:t xml:space="preserve">опережением:  к  </w:t>
      </w:r>
      <w:r>
        <w:rPr>
          <w:rFonts w:ascii="Times New Roman" w:hAnsi="Times New Roman" w:cs="Times New Roman"/>
          <w:sz w:val="28"/>
          <w:szCs w:val="28"/>
        </w:rPr>
        <w:t xml:space="preserve">концу  1935 г.  было построено </w:t>
      </w:r>
      <w:r w:rsidRPr="005778BF">
        <w:rPr>
          <w:rFonts w:ascii="Times New Roman" w:hAnsi="Times New Roman" w:cs="Times New Roman"/>
          <w:sz w:val="28"/>
          <w:szCs w:val="28"/>
        </w:rPr>
        <w:t>40  ра</w:t>
      </w:r>
      <w:r>
        <w:rPr>
          <w:rFonts w:ascii="Times New Roman" w:hAnsi="Times New Roman" w:cs="Times New Roman"/>
          <w:sz w:val="28"/>
          <w:szCs w:val="28"/>
        </w:rPr>
        <w:t xml:space="preserve">йонных  электростанций. Таким образом, </w:t>
      </w:r>
      <w:r w:rsidRPr="005778BF">
        <w:rPr>
          <w:rFonts w:ascii="Times New Roman" w:hAnsi="Times New Roman" w:cs="Times New Roman"/>
          <w:sz w:val="28"/>
          <w:szCs w:val="28"/>
        </w:rPr>
        <w:t xml:space="preserve">план  ГОЭЛРО  создал  базу  индустриализации  России, и  она  вышла  на  второе  место  по  производству  электроэнергии  в  мире. </w:t>
      </w:r>
    </w:p>
    <w:p w:rsidR="00E37EFF" w:rsidRPr="005778BF" w:rsidRDefault="005778BF" w:rsidP="005778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8BF">
        <w:rPr>
          <w:rFonts w:ascii="Times New Roman" w:hAnsi="Times New Roman" w:cs="Times New Roman"/>
          <w:sz w:val="28"/>
          <w:szCs w:val="28"/>
        </w:rPr>
        <w:t>В начале XX века в структуре потребления энергоресурсов абсолютно преобладающее место занимал уголь. Например, в развитых странах к 1950г. на долю угля приходилось 74%, а нефти – 17% в общем объеме энергопотребления. При этом основная доля энергоресурсов использовалась внутри стран, где они добывались. Среднегодовые темпы роста энергопотребления в мире в первой половине XX в. составляли 2-3%, а в 1950-1975гг. — уже 5%. Чтобы покрыть прирост энергопотребления во второй половине XX в. мировая структура потребления энергоресурсов претерпевает большие изменения. В 50-60-х гг. на смену углю все больше приходят нефть и газ. В период с 1952 по 1972гг. нефть была дешевой. Цена на нее на мировом рынке доходила до 14 долл./т. Во второй половине 70-х также начинается освоение крупных месторождений природного газа, и его потребление постепенно наращивается, вытесняя уголь.</w:t>
      </w:r>
    </w:p>
    <w:sectPr w:rsidR="00E37EFF" w:rsidRPr="00577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A7D"/>
    <w:rsid w:val="000176F5"/>
    <w:rsid w:val="002A5A7D"/>
    <w:rsid w:val="00522729"/>
    <w:rsid w:val="005778BF"/>
    <w:rsid w:val="005A0F4C"/>
    <w:rsid w:val="006B6A66"/>
    <w:rsid w:val="00CF5A77"/>
    <w:rsid w:val="00D020A8"/>
    <w:rsid w:val="00E91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1247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Piven1961@outlook.com</cp:lastModifiedBy>
  <cp:revision>4</cp:revision>
  <dcterms:created xsi:type="dcterms:W3CDTF">2022-04-22T07:14:00Z</dcterms:created>
  <dcterms:modified xsi:type="dcterms:W3CDTF">2022-05-25T17:00:00Z</dcterms:modified>
</cp:coreProperties>
</file>